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C5296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27EC8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5.8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C5296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2pt;height:43.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25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520C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FB301B">
        <w:rPr>
          <w:rFonts w:asciiTheme="majorHAnsi" w:hAnsiTheme="majorHAnsi" w:cstheme="majorHAnsi"/>
          <w:b/>
          <w:sz w:val="32"/>
          <w:szCs w:val="32"/>
        </w:rPr>
        <w:t>PRAVLJICA</w:t>
      </w:r>
      <w:r w:rsidR="00433C34">
        <w:rPr>
          <w:rFonts w:asciiTheme="majorHAnsi" w:hAnsiTheme="majorHAnsi" w:cstheme="majorHAnsi"/>
          <w:b/>
          <w:sz w:val="32"/>
          <w:szCs w:val="32"/>
        </w:rPr>
        <w:t xml:space="preserve"> O </w:t>
      </w:r>
      <w:r w:rsidR="000B5678">
        <w:rPr>
          <w:rFonts w:asciiTheme="majorHAnsi" w:hAnsiTheme="majorHAnsi" w:cstheme="majorHAnsi"/>
          <w:b/>
          <w:sz w:val="32"/>
          <w:szCs w:val="32"/>
        </w:rPr>
        <w:t>NAGAJIVEM PETERČKU ZAJCU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1838"/>
        <w:gridCol w:w="7371"/>
      </w:tblGrid>
      <w:tr w:rsidR="002A3449" w:rsidRPr="00453068" w:rsidTr="005071A4">
        <w:tc>
          <w:tcPr>
            <w:tcW w:w="1838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3052E8" w:rsidRDefault="00433C34" w:rsidP="00302E4B">
            <w:pPr>
              <w:rPr>
                <w:rFonts w:asciiTheme="majorHAnsi" w:hAnsiTheme="majorHAnsi" w:cstheme="majorHAnsi"/>
                <w:sz w:val="32"/>
                <w:szCs w:val="22"/>
              </w:rPr>
            </w:pPr>
            <w:r>
              <w:rPr>
                <w:rFonts w:asciiTheme="majorHAnsi" w:hAnsiTheme="majorHAnsi" w:cstheme="majorHAnsi"/>
                <w:sz w:val="32"/>
                <w:szCs w:val="22"/>
              </w:rPr>
              <w:t>JEZIK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1106" w:rsidRPr="00453068" w:rsidTr="005071A4">
        <w:trPr>
          <w:trHeight w:val="482"/>
        </w:trPr>
        <w:tc>
          <w:tcPr>
            <w:tcW w:w="1838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7371" w:type="dxa"/>
          </w:tcPr>
          <w:p w:rsidR="006B6614" w:rsidRPr="00453068" w:rsidRDefault="005110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1−2 leti</w:t>
            </w:r>
          </w:p>
        </w:tc>
      </w:tr>
      <w:tr w:rsidR="003B1106" w:rsidRPr="00453068" w:rsidTr="005071A4">
        <w:trPr>
          <w:trHeight w:val="544"/>
        </w:trPr>
        <w:tc>
          <w:tcPr>
            <w:tcW w:w="1838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7371" w:type="dxa"/>
          </w:tcPr>
          <w:p w:rsidR="006B6614" w:rsidRPr="00453068" w:rsidRDefault="005110B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Jurgalič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Maja Kržič</w:t>
            </w:r>
          </w:p>
        </w:tc>
      </w:tr>
      <w:tr w:rsidR="002A3449" w:rsidRPr="00453068" w:rsidTr="005071A4">
        <w:tc>
          <w:tcPr>
            <w:tcW w:w="1838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7371" w:type="dxa"/>
          </w:tcPr>
          <w:p w:rsidR="005110B6" w:rsidRDefault="00D507A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CILJI</w:t>
            </w:r>
            <w:r w:rsidR="005110B6">
              <w:rPr>
                <w:rFonts w:asciiTheme="majorHAnsi" w:hAnsiTheme="majorHAnsi" w:cstheme="majorHAnsi"/>
                <w:sz w:val="22"/>
                <w:szCs w:val="22"/>
              </w:rPr>
              <w:t xml:space="preserve"> iz Kurikuluma:</w:t>
            </w:r>
          </w:p>
          <w:p w:rsidR="006B6614" w:rsidRDefault="000B5678" w:rsidP="00433C3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Poslušanje, razumevanje in doživljanje jezika.</w:t>
            </w:r>
          </w:p>
          <w:p w:rsidR="000B5678" w:rsidRDefault="000B5678" w:rsidP="00433C3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Doživljanje in spoznavanje temeljnih </w:t>
            </w:r>
            <w:r w:rsidR="005E7315">
              <w:rPr>
                <w:rFonts w:asciiTheme="majorHAnsi" w:hAnsiTheme="majorHAnsi" w:cstheme="majorHAnsi"/>
                <w:sz w:val="22"/>
                <w:szCs w:val="22"/>
              </w:rPr>
              <w:t>literar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nih del za otroke</w:t>
            </w:r>
            <w:r w:rsidR="005E731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FB301B" w:rsidRDefault="00FB301B" w:rsidP="00433C3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Razvijanje domišljijske rabe jezika.</w:t>
            </w:r>
          </w:p>
          <w:p w:rsidR="00252BF1" w:rsidRDefault="00252BF1" w:rsidP="00433C3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Omogočanje in spodbujanje gibalne dejavnosti otrok.</w:t>
            </w:r>
          </w:p>
          <w:p w:rsidR="00B92095" w:rsidRPr="00453068" w:rsidRDefault="00B92095" w:rsidP="00433C34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Spoznavanje okusov zelenjave.</w:t>
            </w:r>
          </w:p>
        </w:tc>
      </w:tr>
      <w:tr w:rsidR="002A3449" w:rsidRPr="00453068" w:rsidTr="005071A4">
        <w:tc>
          <w:tcPr>
            <w:tcW w:w="1838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7371" w:type="dxa"/>
          </w:tcPr>
          <w:p w:rsidR="006B6614" w:rsidRPr="004D6A4B" w:rsidRDefault="000B5678" w:rsidP="004D6A4B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D6A4B">
              <w:rPr>
                <w:rFonts w:asciiTheme="majorHAnsi" w:hAnsiTheme="majorHAnsi" w:cstheme="majorHAnsi"/>
                <w:sz w:val="22"/>
                <w:szCs w:val="22"/>
              </w:rPr>
              <w:t xml:space="preserve">Zgodba o </w:t>
            </w:r>
            <w:r w:rsidR="005E7315" w:rsidRPr="004D6A4B">
              <w:rPr>
                <w:rFonts w:asciiTheme="majorHAnsi" w:hAnsiTheme="majorHAnsi" w:cstheme="majorHAnsi"/>
                <w:sz w:val="22"/>
                <w:szCs w:val="22"/>
              </w:rPr>
              <w:t xml:space="preserve">nagajivem </w:t>
            </w:r>
            <w:r w:rsidRPr="004D6A4B">
              <w:rPr>
                <w:rFonts w:asciiTheme="majorHAnsi" w:hAnsiTheme="majorHAnsi" w:cstheme="majorHAnsi"/>
                <w:sz w:val="22"/>
                <w:szCs w:val="22"/>
              </w:rPr>
              <w:t xml:space="preserve">Peterčku Zajcu </w:t>
            </w:r>
          </w:p>
        </w:tc>
      </w:tr>
      <w:tr w:rsidR="002A3449" w:rsidRPr="00453068" w:rsidTr="005071A4">
        <w:tc>
          <w:tcPr>
            <w:tcW w:w="1838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7371" w:type="dxa"/>
          </w:tcPr>
          <w:p w:rsidR="000B5678" w:rsidRDefault="000B5678" w:rsidP="000B567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B301B" w:rsidRDefault="00252BF1" w:rsidP="00FB30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Starš prebere otroku pravljico</w:t>
            </w:r>
            <w:r w:rsidR="00FB301B">
              <w:rPr>
                <w:rFonts w:asciiTheme="majorHAnsi" w:hAnsiTheme="majorHAnsi" w:cstheme="majorHAnsi"/>
                <w:sz w:val="22"/>
                <w:szCs w:val="22"/>
              </w:rPr>
              <w:t xml:space="preserve"> o nagajivem Peterčku Zajcu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FB301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Med tem lahko otrok posnema Peterčka Zajca</w:t>
            </w:r>
            <w:r w:rsidR="00FB301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njegovo gibanje ter lastnosti </w:t>
            </w:r>
            <w:r w:rsidR="00FB301B">
              <w:rPr>
                <w:rFonts w:asciiTheme="majorHAnsi" w:hAnsiTheme="majorHAnsi" w:cstheme="majorHAnsi"/>
                <w:sz w:val="22"/>
                <w:szCs w:val="22"/>
              </w:rPr>
              <w:t>(ušesa, hoja po vseh štirih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skoki, tek</w:t>
            </w:r>
            <w:r w:rsidR="00FB301B">
              <w:rPr>
                <w:rFonts w:asciiTheme="majorHAnsi" w:hAnsiTheme="majorHAnsi" w:cstheme="majorHAnsi"/>
                <w:sz w:val="22"/>
                <w:szCs w:val="22"/>
              </w:rPr>
              <w:t xml:space="preserve">).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 branju pravljice se pogovorimo o pravljici. Otroku lahko zastavimo nekaj vprašanj npr.:</w:t>
            </w:r>
          </w:p>
          <w:p w:rsidR="00252BF1" w:rsidRDefault="00252BF1" w:rsidP="00252BF1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Ali je nagajiv Peterček Zajec ravnal prav, je upošteval mamo Zajec?</w:t>
            </w:r>
          </w:p>
          <w:p w:rsidR="00252BF1" w:rsidRDefault="00252BF1" w:rsidP="00252BF1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Kako se giba zajec?</w:t>
            </w:r>
          </w:p>
          <w:p w:rsidR="00252BF1" w:rsidRDefault="00252BF1" w:rsidP="00252BF1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Kaj jedo zajčki?</w:t>
            </w:r>
          </w:p>
          <w:p w:rsidR="00B92095" w:rsidRDefault="00B92095" w:rsidP="00B9209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2095" w:rsidRPr="00B92095" w:rsidRDefault="00B92095" w:rsidP="00B920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lahko po pravljici poskuša zelenjavo, ki jo je glavni lik pravljice jedel, npr. solato, korenje, redkvico, zelje,…</w:t>
            </w:r>
          </w:p>
          <w:p w:rsidR="00FB301B" w:rsidRDefault="00FB301B" w:rsidP="00FB30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433C34" w:rsidRPr="000B5678" w:rsidRDefault="00FB301B" w:rsidP="000B5678">
            <w:pPr>
              <w:jc w:val="center"/>
              <w:rPr>
                <w:rFonts w:asciiTheme="majorHAnsi" w:hAnsiTheme="majorHAnsi" w:cstheme="majorHAnsi"/>
                <w:b/>
                <w:i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Cs w:val="22"/>
              </w:rPr>
              <w:t>PRAVLJICA</w:t>
            </w:r>
            <w:r w:rsidR="000B5678" w:rsidRPr="000B5678">
              <w:rPr>
                <w:rFonts w:asciiTheme="majorHAnsi" w:hAnsiTheme="majorHAnsi" w:cstheme="majorHAnsi"/>
                <w:b/>
                <w:i/>
                <w:szCs w:val="22"/>
              </w:rPr>
              <w:t xml:space="preserve"> O NAGAJIVEM</w:t>
            </w:r>
            <w:r w:rsidR="005E7315">
              <w:rPr>
                <w:rFonts w:asciiTheme="majorHAnsi" w:hAnsiTheme="majorHAnsi" w:cstheme="majorHAnsi"/>
                <w:b/>
                <w:i/>
                <w:szCs w:val="22"/>
              </w:rPr>
              <w:t xml:space="preserve"> P</w:t>
            </w:r>
            <w:r w:rsidR="000B5678" w:rsidRPr="000B5678">
              <w:rPr>
                <w:rFonts w:asciiTheme="majorHAnsi" w:hAnsiTheme="majorHAnsi" w:cstheme="majorHAnsi"/>
                <w:b/>
                <w:i/>
                <w:szCs w:val="22"/>
              </w:rPr>
              <w:t>ETERČKU ZAJCU</w:t>
            </w:r>
          </w:p>
          <w:p w:rsidR="00433C34" w:rsidRDefault="00433C34" w:rsidP="00433C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240D7" w:rsidRDefault="00433C34" w:rsidP="00433C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Nekoč so bili štirje malčki Zajčk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— 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Flopi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Mopi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Bombažek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 in Peterček. S svojo mam</w:t>
            </w:r>
            <w:r w:rsidR="006240D7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 so živeli v kašči pod koreninami velike smreke. </w:t>
            </w:r>
          </w:p>
          <w:p w:rsidR="006240D7" w:rsidRDefault="006240D7" w:rsidP="00433C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33C34" w:rsidRPr="00433C34" w:rsidRDefault="00433C34" w:rsidP="00433C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“No, dragi moji”, je rekla gospa Zajec nekega jutra, “lahko greste na polje, do spodnje poti, ampak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nikakor pa ne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na vrt gospoda Gregorja: vaš očka je imel tam grozno nesrečo in se znašel v piti gospe Gregor.” “Pojdite zdaj in ne počn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ite lumparij, jaz pa grem po opravkih.” G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ospa Zajec je vzela košaro in se odpravila </w:t>
            </w:r>
            <w:r w:rsidR="006240D7">
              <w:rPr>
                <w:rFonts w:asciiTheme="majorHAnsi" w:hAnsiTheme="majorHAnsi" w:cstheme="majorHAnsi"/>
                <w:sz w:val="22"/>
                <w:szCs w:val="22"/>
              </w:rPr>
              <w:t xml:space="preserve">v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gozd. Mali zajčki pa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 so se lotili nabirati jagode. Peterček, ki je bil </w:t>
            </w:r>
            <w:r w:rsidR="006240D7">
              <w:rPr>
                <w:rFonts w:asciiTheme="majorHAnsi" w:hAnsiTheme="majorHAnsi" w:cstheme="majorHAnsi"/>
                <w:sz w:val="22"/>
                <w:szCs w:val="22"/>
              </w:rPr>
              <w:t>najbolj nagajiv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, je stekel na vrt gospoda Gregorja </w:t>
            </w:r>
            <w:r w:rsidR="006240D7">
              <w:rPr>
                <w:rFonts w:asciiTheme="majorHAnsi" w:hAnsiTheme="majorHAnsi" w:cstheme="majorHAnsi"/>
                <w:sz w:val="22"/>
                <w:szCs w:val="22"/>
              </w:rPr>
              <w:t>skozi vratca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! Najprej se je lotil nekaj solate in fižola; nato</w:t>
            </w:r>
            <w:r w:rsidR="006240D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 še redkvic. A še preden je prišel do konca gredice, je naletel na gospoda Gregorja!</w:t>
            </w:r>
            <w:r w:rsidR="006240D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Gregor je na vseh štirih sadil zelje in v trenutku skočil in stekel za Peterčkom, vpil </w:t>
            </w:r>
            <w:r w:rsidR="006240D7">
              <w:rPr>
                <w:rFonts w:asciiTheme="majorHAnsi" w:hAnsiTheme="majorHAnsi" w:cstheme="majorHAnsi"/>
                <w:sz w:val="22"/>
                <w:szCs w:val="22"/>
              </w:rPr>
              <w:t>je: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“ustavi se tat”. Peterček se je pošteno prestrašil; tekel je preko celega vrta. Peterček je menil, da je z njim konec in točil velike solze;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te solze so slišali vrabci, ki so v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poleteli k njemu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 xml:space="preserve">in mu pomagali, da se je rešil.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Smuknil je v lopo in se skril v zalivalko. Bila bi prav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 skrivališče, če ne bi bila polna vode. Gospod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Gregor je bil prepričan, da je Peterček v lopi, mogoče skrit pod cvetličnim lončkom. Pregledal je prav vsakega. Takrat pa je Peterček kihnil – “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Aaaačih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!” gospod Gregor ga je našel.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 xml:space="preserve"> Vendar je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Gregorju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že zmanjkovalo moči, da bi še lovil Peterčka. Vrnil se je k svojim opravilom.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Peterček se je usedel, da bi si odpočil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 obenem pa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 vedel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, kam se mora obrniti, da bi odšel od tam. </w:t>
            </w:r>
          </w:p>
          <w:p w:rsidR="00433C34" w:rsidRPr="00433C34" w:rsidRDefault="00433C34" w:rsidP="00433C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33C34" w:rsidRPr="00433C34" w:rsidRDefault="00433C34" w:rsidP="00433C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Stara miška je ves čas tekala mimo, nosila je grah in fižol za svojo družinico in občasno tudi košček lesa. Peterček jo je vprašal za pot do vrat na vrt, a v ustih je imela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grah, da mu ni mogla odgovoriti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. Peterček je zajokal.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Potem je poskusil priti iz vrta in se namenil naravnost čez vrt na drugo stran, a to ga je le še bolj zmedlo. Tako je prišel do ribnika, kjer je gospod Gregor polnil svojo zalivalko. Bela mačka je tam strmela v zlato ribico v njem; sedela je mirno, le njen rep je vsakih nekaj trenutkov švignil.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Peterček se je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rnil k lopi in kaj kmalu je zaslišal glas cevi 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ssssss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sssss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sssss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sssss</w:t>
            </w:r>
            <w:proofErr w:type="spellEnd"/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plezal na mlinsko kolo in pokukal izza njega. Takoj je videl kako gospod Gregor zaliva svojo čebulo.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Pred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njim pa so bila vrata na vrt!</w:t>
            </w:r>
          </w:p>
          <w:p w:rsidR="00433C34" w:rsidRPr="00433C34" w:rsidRDefault="00433C34" w:rsidP="00433C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33C34" w:rsidRPr="00433C34" w:rsidRDefault="00433C34" w:rsidP="00433C3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Peterček se je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tiho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 spustil z mlinskega kolesa in pričel teči.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Gospod Gregor ga je na ovinku zagledal, a Peterčku je bilo vseeno. Splazil se je pod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 xml:space="preserve">vrata in končno je lahko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arno odkorakal v gozd.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Peterček ni nehal teči, vse dokl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er ni prispel do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doma pod smreko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Bil je tako utrujen, da se je sesedel na mehko zemljo.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>Njegova m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ama je bila zaposlena s kuhanjem; vseeno pa jo je zanimalo, kje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je bil. Vendar ji od žalosti, ni želel povedati.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 xml:space="preserve"> Mama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 xml:space="preserve">ga je </w:t>
            </w:r>
            <w:r w:rsidR="000B5678">
              <w:rPr>
                <w:rFonts w:asciiTheme="majorHAnsi" w:hAnsiTheme="majorHAnsi" w:cstheme="majorHAnsi"/>
                <w:sz w:val="22"/>
                <w:szCs w:val="22"/>
              </w:rPr>
              <w:t xml:space="preserve">nato </w:t>
            </w:r>
            <w:r w:rsidRPr="00433C34">
              <w:rPr>
                <w:rFonts w:asciiTheme="majorHAnsi" w:hAnsiTheme="majorHAnsi" w:cstheme="majorHAnsi"/>
                <w:sz w:val="22"/>
                <w:szCs w:val="22"/>
              </w:rPr>
              <w:t>spravila v posteljo in mu ponudila nekaj kamiličnega čaja. “Eno čajno žličko vsak večer pred spanjem.”</w:t>
            </w:r>
          </w:p>
          <w:p w:rsidR="005071A4" w:rsidRPr="00433C34" w:rsidRDefault="005071A4" w:rsidP="00433C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3449" w:rsidRPr="00453068" w:rsidTr="005071A4">
        <w:tc>
          <w:tcPr>
            <w:tcW w:w="1838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7371" w:type="dxa"/>
          </w:tcPr>
          <w:p w:rsidR="00F14C4E" w:rsidRPr="005071A4" w:rsidRDefault="00F14C4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B1106" w:rsidRDefault="00F14C4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71A4">
              <w:rPr>
                <w:rFonts w:asciiTheme="majorHAnsi" w:hAnsiTheme="majorHAnsi" w:cstheme="majorHAnsi"/>
                <w:sz w:val="22"/>
                <w:szCs w:val="22"/>
              </w:rPr>
              <w:t>Vir: Kurikulum za vrtce (1999). Strokovni svet za splošno izobraževanje Republike Slovenije.</w:t>
            </w: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2524760</wp:posOffset>
                  </wp:positionH>
                  <wp:positionV relativeFrom="margin">
                    <wp:posOffset>784225</wp:posOffset>
                  </wp:positionV>
                  <wp:extent cx="1494790" cy="1988820"/>
                  <wp:effectExtent l="0" t="0" r="0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JA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01B">
              <w:rPr>
                <w:rFonts w:asciiTheme="majorHAnsi" w:hAnsiTheme="majorHAnsi" w:cstheme="majorHAnsi"/>
                <w:sz w:val="22"/>
                <w:szCs w:val="22"/>
              </w:rPr>
              <w:t>Pravljica</w:t>
            </w:r>
            <w:r w:rsidR="005E7315">
              <w:rPr>
                <w:rFonts w:asciiTheme="majorHAnsi" w:hAnsiTheme="majorHAnsi" w:cstheme="majorHAnsi"/>
                <w:sz w:val="22"/>
                <w:szCs w:val="22"/>
              </w:rPr>
              <w:t xml:space="preserve"> iz osebnega arhiva.</w:t>
            </w: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1721485</wp:posOffset>
                  </wp:positionV>
                  <wp:extent cx="2031365" cy="2529840"/>
                  <wp:effectExtent l="0" t="0" r="0" b="3810"/>
                  <wp:wrapSquare wrapText="bothSides"/>
                  <wp:docPr id="1" name="Slika 1" descr="http://4.bp.blogspot.com/-uiVmXjQu-x0/T364ALqfLLI/AAAAAAAAA14/eg6l_ZAzr3g/s1600/velikono%C4%8Dni+zaj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uiVmXjQu-x0/T364ALqfLLI/AAAAAAAAA14/eg6l_ZAzr3g/s1600/velikono%C4%8Dni+zaj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2418080</wp:posOffset>
                  </wp:positionH>
                  <wp:positionV relativeFrom="margin">
                    <wp:posOffset>3115945</wp:posOffset>
                  </wp:positionV>
                  <wp:extent cx="1752600" cy="1752600"/>
                  <wp:effectExtent l="0" t="0" r="0" b="0"/>
                  <wp:wrapSquare wrapText="bothSides"/>
                  <wp:docPr id="2" name="Slika 2" descr="https://tse4.mm.bing.net/th?id=OIP.aiov6U2d5Vt4m0ucM0L0iwAAA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aiov6U2d5Vt4m0ucM0L0iwAAA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56EC7" w:rsidRDefault="00E56EC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7315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 Slika 1</w:t>
            </w:r>
            <w:r w:rsidR="00C52962">
              <w:rPr>
                <w:rFonts w:asciiTheme="majorHAnsi" w:hAnsiTheme="majorHAnsi" w:cstheme="majorHAnsi"/>
                <w:sz w:val="22"/>
                <w:szCs w:val="22"/>
              </w:rPr>
              <w:t xml:space="preserve"> in  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Velikonočni zajček. Pridobljeno na: </w:t>
            </w:r>
            <w:hyperlink r:id="rId13" w:history="1">
              <w:r w:rsidRPr="00912601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http://resnanavihanka.blogspot.com/2012/04/velikonocni-zajcek.html</w:t>
              </w:r>
            </w:hyperlink>
          </w:p>
          <w:p w:rsidR="00C52962" w:rsidRDefault="00C5296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52962" w:rsidRDefault="00C5296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Slika 2: Osebni arhiv Maje Kržič</w:t>
            </w:r>
            <w:bookmarkStart w:id="0" w:name="_GoBack"/>
            <w:bookmarkEnd w:id="0"/>
          </w:p>
          <w:p w:rsidR="005E7315" w:rsidRPr="005071A4" w:rsidRDefault="005E731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A3449" w:rsidRPr="00453068" w:rsidTr="005071A4">
        <w:tc>
          <w:tcPr>
            <w:tcW w:w="1838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7371" w:type="dxa"/>
          </w:tcPr>
          <w:p w:rsidR="005071A4" w:rsidRPr="00453068" w:rsidRDefault="000B5678" w:rsidP="00433C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Prebirajte pravljice z otroki in ostanite doma.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AEC"/>
    <w:multiLevelType w:val="hybridMultilevel"/>
    <w:tmpl w:val="D910D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70963"/>
    <w:multiLevelType w:val="hybridMultilevel"/>
    <w:tmpl w:val="F9F62006"/>
    <w:lvl w:ilvl="0" w:tplc="31FCF5E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6BE8"/>
    <w:multiLevelType w:val="hybridMultilevel"/>
    <w:tmpl w:val="C10A22CC"/>
    <w:lvl w:ilvl="0" w:tplc="31FCF5E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89D"/>
    <w:multiLevelType w:val="hybridMultilevel"/>
    <w:tmpl w:val="BE847BD4"/>
    <w:lvl w:ilvl="0" w:tplc="31FCF5E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B5678"/>
    <w:rsid w:val="0011488F"/>
    <w:rsid w:val="002253EC"/>
    <w:rsid w:val="00252BF1"/>
    <w:rsid w:val="002A3449"/>
    <w:rsid w:val="003052E8"/>
    <w:rsid w:val="003B1106"/>
    <w:rsid w:val="003E600C"/>
    <w:rsid w:val="00433C34"/>
    <w:rsid w:val="00464FA0"/>
    <w:rsid w:val="004D6A4B"/>
    <w:rsid w:val="005071A4"/>
    <w:rsid w:val="005110B6"/>
    <w:rsid w:val="00527EC8"/>
    <w:rsid w:val="005A6468"/>
    <w:rsid w:val="005E7315"/>
    <w:rsid w:val="006240D7"/>
    <w:rsid w:val="006B6614"/>
    <w:rsid w:val="00A520C2"/>
    <w:rsid w:val="00A9366C"/>
    <w:rsid w:val="00B92095"/>
    <w:rsid w:val="00C52962"/>
    <w:rsid w:val="00CE574D"/>
    <w:rsid w:val="00D507A2"/>
    <w:rsid w:val="00E56EC7"/>
    <w:rsid w:val="00F14C4E"/>
    <w:rsid w:val="00FB301B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9D70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433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esnanavihanka.blogspot.com/2012/04/velikonocni-zajc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5702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Uporabnik</cp:lastModifiedBy>
  <cp:revision>5</cp:revision>
  <dcterms:created xsi:type="dcterms:W3CDTF">2020-04-08T06:49:00Z</dcterms:created>
  <dcterms:modified xsi:type="dcterms:W3CDTF">2020-04-12T06:59:00Z</dcterms:modified>
</cp:coreProperties>
</file>